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D6C66" w:rsidRPr="004D6C66" w14:paraId="30534CBF" w14:textId="77777777" w:rsidTr="004D6C66">
        <w:tc>
          <w:tcPr>
            <w:tcW w:w="4672" w:type="dxa"/>
          </w:tcPr>
          <w:p w14:paraId="69D33B4F" w14:textId="329AB19C" w:rsidR="004D6C66" w:rsidRPr="004D6C66" w:rsidRDefault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73" w:type="dxa"/>
          </w:tcPr>
          <w:p w14:paraId="3907E308" w14:textId="77777777" w:rsidR="004D6C66" w:rsidRDefault="004D6C66">
            <w:pPr>
              <w:rPr>
                <w:rFonts w:ascii="Times New Roman" w:hAnsi="Times New Roman" w:cs="Times New Roman"/>
              </w:rPr>
            </w:pPr>
          </w:p>
          <w:p w14:paraId="77F7348B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7A150064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78365375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65EDC0A3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525DE9EA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735F637B" w14:textId="77777777" w:rsidR="00B76B2C" w:rsidRDefault="00B76B2C">
            <w:pPr>
              <w:rPr>
                <w:rFonts w:ascii="Times New Roman" w:hAnsi="Times New Roman" w:cs="Times New Roman"/>
              </w:rPr>
            </w:pPr>
          </w:p>
          <w:p w14:paraId="67973EDB" w14:textId="77E3A5DF" w:rsidR="00B76B2C" w:rsidRPr="004D6C66" w:rsidRDefault="00B76B2C">
            <w:pPr>
              <w:rPr>
                <w:rFonts w:ascii="Times New Roman" w:hAnsi="Times New Roman" w:cs="Times New Roman"/>
              </w:rPr>
            </w:pPr>
          </w:p>
        </w:tc>
      </w:tr>
    </w:tbl>
    <w:p w14:paraId="1892DAD2" w14:textId="55BE6C15" w:rsidR="00CE5190" w:rsidRPr="004D6C66" w:rsidRDefault="00CE5190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4536E7" w14:textId="4B57E427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D89AC4" w14:textId="61B60893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D6C66" w:rsidRPr="004D6C66" w14:paraId="1AD33358" w14:textId="77777777" w:rsidTr="004D6C66">
        <w:tc>
          <w:tcPr>
            <w:tcW w:w="9345" w:type="dxa"/>
          </w:tcPr>
          <w:p w14:paraId="0BA854A9" w14:textId="0BAEE1F2" w:rsidR="00C3750E" w:rsidRDefault="00C3750E" w:rsidP="00C375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ТЕХНИЧЕСКОЕ </w:t>
            </w:r>
            <w:r w:rsidR="004D6C66" w:rsidRPr="004D6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</w:p>
          <w:p w14:paraId="4F1EB391" w14:textId="77777777" w:rsidR="00AC0097" w:rsidRPr="00BD255A" w:rsidRDefault="00AC0097" w:rsidP="00C375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F24484" w14:textId="77777777" w:rsidR="00C3750E" w:rsidRPr="00AC0097" w:rsidRDefault="00C3750E" w:rsidP="00C37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на тендер по выбору подрядной организации на проведение работ</w:t>
            </w:r>
          </w:p>
          <w:p w14:paraId="46FA1DCC" w14:textId="0918E29B" w:rsidR="004D6C66" w:rsidRPr="00AC0097" w:rsidRDefault="00C3750E" w:rsidP="00C37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6B2C"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83F">
              <w:rPr>
                <w:rFonts w:ascii="Times New Roman" w:hAnsi="Times New Roman" w:cs="Times New Roman"/>
                <w:sz w:val="24"/>
                <w:szCs w:val="24"/>
              </w:rPr>
              <w:t>сносу существующих строений</w:t>
            </w:r>
            <w:r w:rsidR="0059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83F">
              <w:rPr>
                <w:rFonts w:ascii="Times New Roman" w:hAnsi="Times New Roman" w:cs="Times New Roman"/>
                <w:sz w:val="24"/>
                <w:szCs w:val="24"/>
              </w:rPr>
              <w:t>по адресу</w:t>
            </w:r>
            <w:r w:rsidR="004D6C66" w:rsidRPr="00AC0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DA9DD1D" w14:textId="77777777" w:rsidR="006E383F" w:rsidRDefault="004D6C66" w:rsidP="00AC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0097"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E383F">
              <w:rPr>
                <w:rFonts w:ascii="Times New Roman" w:hAnsi="Times New Roman" w:cs="Times New Roman"/>
                <w:sz w:val="24"/>
                <w:szCs w:val="24"/>
              </w:rPr>
              <w:t>1-й Красногорский проезд, 3</w:t>
            </w:r>
          </w:p>
          <w:p w14:paraId="0300BB0B" w14:textId="77777777" w:rsidR="006E383F" w:rsidRDefault="006E383F" w:rsidP="00AC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3-й Красногорский проезд, 5</w:t>
            </w:r>
          </w:p>
          <w:p w14:paraId="6FB44AAE" w14:textId="59F2E321" w:rsidR="004D6C66" w:rsidRPr="00AC0097" w:rsidRDefault="006E383F" w:rsidP="00AC0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4-й Красногорский проезд, 2/4с1</w:t>
            </w:r>
            <w:r w:rsidR="004D6C66" w:rsidRPr="00AC0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2A1F1BD" w14:textId="77777777" w:rsidR="004D6C66" w:rsidRPr="004D6C66" w:rsidRDefault="004D6C66" w:rsidP="004D6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3DBAB" w14:textId="77777777" w:rsidR="004D6C66" w:rsidRPr="004D6C66" w:rsidRDefault="004D6C66" w:rsidP="004D6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EFA45" w14:textId="2EF86E5E" w:rsidR="004D6C66" w:rsidRPr="004D6C66" w:rsidRDefault="004D6C66" w:rsidP="004D6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6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7D7F61AD" w14:textId="77777777" w:rsidR="004D6C66" w:rsidRPr="004D6C66" w:rsidRDefault="004D6C66" w:rsidP="004D6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73D229" w14:textId="6F9D8FA2" w:rsid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9C1F4F" w14:textId="2269CB14" w:rsidR="002E2C42" w:rsidRDefault="002E2C42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A08CA4" w14:textId="5D404944" w:rsidR="002E2C42" w:rsidRDefault="002E2C42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479FCE" w14:textId="77777777" w:rsidR="002E2C42" w:rsidRPr="004D6C66" w:rsidRDefault="002E2C42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A1219A" w14:textId="5A92F067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892021" w14:textId="1B9FB99C" w:rsid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A04BFE" w14:textId="7590438F" w:rsidR="00B76B2C" w:rsidRDefault="00B76B2C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7CC18E" w14:textId="5F1A411F" w:rsidR="00B76B2C" w:rsidRDefault="00B76B2C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41289E" w14:textId="77777777" w:rsidR="00B76B2C" w:rsidRPr="004D6C66" w:rsidRDefault="00B76B2C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0A387B" w14:textId="0A2575D1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259011" w14:textId="6E14BE67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D97AA4" w14:textId="2E42BDEC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7CC021" w14:textId="39E39113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414CA2" w14:textId="28BC0564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7684EF" w14:textId="04D6A69C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2689AC" w14:textId="04CA5D1C" w:rsidR="004D6C66" w:rsidRDefault="004D6C66" w:rsidP="002E2C42">
      <w:pPr>
        <w:rPr>
          <w:rFonts w:ascii="Times New Roman" w:hAnsi="Times New Roman" w:cs="Times New Roman"/>
          <w:sz w:val="24"/>
          <w:szCs w:val="24"/>
        </w:rPr>
      </w:pPr>
    </w:p>
    <w:p w14:paraId="6262A248" w14:textId="77777777" w:rsidR="002E2C42" w:rsidRPr="004D6C66" w:rsidRDefault="002E2C42" w:rsidP="002E2C42">
      <w:pPr>
        <w:rPr>
          <w:rFonts w:ascii="Times New Roman" w:hAnsi="Times New Roman" w:cs="Times New Roman"/>
          <w:sz w:val="24"/>
          <w:szCs w:val="24"/>
        </w:rPr>
      </w:pPr>
    </w:p>
    <w:p w14:paraId="173393B7" w14:textId="30B695A5" w:rsidR="004D6C66" w:rsidRPr="004D6C66" w:rsidRDefault="004D6C66" w:rsidP="004D6C6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3543"/>
        <w:gridCol w:w="5381"/>
      </w:tblGrid>
      <w:tr w:rsidR="004D6C66" w:rsidRPr="004D6C66" w14:paraId="5D713AE5" w14:textId="77777777" w:rsidTr="006C0C35">
        <w:trPr>
          <w:trHeight w:val="415"/>
        </w:trPr>
        <w:tc>
          <w:tcPr>
            <w:tcW w:w="9345" w:type="dxa"/>
            <w:gridSpan w:val="3"/>
          </w:tcPr>
          <w:p w14:paraId="19834EC2" w14:textId="2321A886" w:rsidR="004D6C66" w:rsidRPr="004D6C66" w:rsidRDefault="004D6C66" w:rsidP="004D6C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6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Основные требования к проектным решениям</w:t>
            </w:r>
          </w:p>
        </w:tc>
      </w:tr>
      <w:tr w:rsidR="004D6C66" w:rsidRPr="004D6C66" w14:paraId="3219D82F" w14:textId="77777777" w:rsidTr="002E2C42">
        <w:tc>
          <w:tcPr>
            <w:tcW w:w="421" w:type="dxa"/>
          </w:tcPr>
          <w:p w14:paraId="7F0A8735" w14:textId="173F2561" w:rsidR="004D6C66" w:rsidRPr="004D6C66" w:rsidRDefault="004D6C66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A7A209E" w14:textId="3D0639B8" w:rsidR="004D6C66" w:rsidRPr="004D6C66" w:rsidRDefault="00C3750E" w:rsidP="006C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5381" w:type="dxa"/>
          </w:tcPr>
          <w:p w14:paraId="5A42072B" w14:textId="0B1914EC" w:rsidR="004D6C66" w:rsidRPr="004D6C66" w:rsidRDefault="00C3750E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«ПИК-</w:t>
            </w:r>
            <w:r w:rsidR="005B46EE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D6C66" w:rsidRPr="004D6C66" w14:paraId="7043D008" w14:textId="77777777" w:rsidTr="002E2C42">
        <w:tc>
          <w:tcPr>
            <w:tcW w:w="421" w:type="dxa"/>
          </w:tcPr>
          <w:p w14:paraId="095E3E6E" w14:textId="6C89CAA2" w:rsidR="004D6C66" w:rsidRPr="004D6C66" w:rsidRDefault="004D6C66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F8DBEE0" w14:textId="70AF7C44" w:rsidR="004D6C66" w:rsidRPr="002E2C42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381" w:type="dxa"/>
          </w:tcPr>
          <w:p w14:paraId="7BE08B10" w14:textId="697B0325" w:rsidR="004D6C66" w:rsidRPr="004D6C66" w:rsidRDefault="00C3750E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«ПИК-</w:t>
            </w:r>
            <w:r w:rsidR="005B46EE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0C35" w:rsidRPr="004D6C66" w14:paraId="6AA3AEC8" w14:textId="77777777" w:rsidTr="002E2C42">
        <w:trPr>
          <w:trHeight w:val="459"/>
        </w:trPr>
        <w:tc>
          <w:tcPr>
            <w:tcW w:w="421" w:type="dxa"/>
          </w:tcPr>
          <w:p w14:paraId="64EC31F5" w14:textId="6DC2651A" w:rsidR="006C0C35" w:rsidRPr="004D6C66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4456689" w14:textId="2C8B9AF3" w:rsidR="006C0C35" w:rsidRPr="004D6C66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тендера</w:t>
            </w:r>
          </w:p>
        </w:tc>
        <w:tc>
          <w:tcPr>
            <w:tcW w:w="5381" w:type="dxa"/>
          </w:tcPr>
          <w:p w14:paraId="150A0854" w14:textId="77777777" w:rsidR="00E70DC5" w:rsidRPr="00AC0097" w:rsidRDefault="00C3750E" w:rsidP="00E7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50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</w:t>
            </w:r>
            <w:r w:rsidR="00E9299E" w:rsidRPr="00AC009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E92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99E"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70DC5">
              <w:rPr>
                <w:rFonts w:ascii="Times New Roman" w:hAnsi="Times New Roman" w:cs="Times New Roman"/>
                <w:sz w:val="24"/>
                <w:szCs w:val="24"/>
              </w:rPr>
              <w:t>сносу существующих строений по адресу</w:t>
            </w:r>
            <w:r w:rsidR="00E70DC5" w:rsidRPr="00AC0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CEE31EB" w14:textId="77777777" w:rsidR="00E70DC5" w:rsidRDefault="00E70DC5" w:rsidP="00E7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«г.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1-й Красногорский проезд, 3</w:t>
            </w:r>
          </w:p>
          <w:p w14:paraId="18FDCF14" w14:textId="77777777" w:rsidR="00E70DC5" w:rsidRDefault="00E70DC5" w:rsidP="00E7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3-й Красногорский проезд, 5</w:t>
            </w:r>
          </w:p>
          <w:p w14:paraId="057B6A25" w14:textId="5BFDE969" w:rsidR="006C0C35" w:rsidRPr="004D6C66" w:rsidRDefault="00E70DC5" w:rsidP="00E7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4-й Красногорский проезд, 2/4с1 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3750E" w:rsidRPr="004D6C66" w14:paraId="4665F1E6" w14:textId="77777777" w:rsidTr="002E2C42">
        <w:trPr>
          <w:trHeight w:val="459"/>
        </w:trPr>
        <w:tc>
          <w:tcPr>
            <w:tcW w:w="421" w:type="dxa"/>
          </w:tcPr>
          <w:p w14:paraId="60364BBE" w14:textId="3B77152D" w:rsidR="00C3750E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1E04990F" w14:textId="1965B1CB" w:rsidR="00C3750E" w:rsidRPr="004D6C66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работ</w:t>
            </w:r>
          </w:p>
        </w:tc>
        <w:tc>
          <w:tcPr>
            <w:tcW w:w="5381" w:type="dxa"/>
          </w:tcPr>
          <w:p w14:paraId="1849CB0C" w14:textId="77777777" w:rsidR="00E70DC5" w:rsidRDefault="00C3750E" w:rsidP="00BD2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0DC5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организации работ по сносу и демонтажу объектов капитального строительства (ПОР)</w:t>
            </w:r>
          </w:p>
          <w:p w14:paraId="09BC654C" w14:textId="7D534CC2" w:rsidR="00E70DC5" w:rsidRDefault="00E70DC5" w:rsidP="00BD2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-Мобилизация, ограждение площадки</w:t>
            </w:r>
            <w:r w:rsidR="005B46EE">
              <w:rPr>
                <w:rFonts w:ascii="Times New Roman" w:hAnsi="Times New Roman" w:cs="Times New Roman"/>
                <w:sz w:val="24"/>
                <w:szCs w:val="24"/>
              </w:rPr>
              <w:t>, устройство поста охраны и поста мойки колес</w:t>
            </w:r>
          </w:p>
          <w:p w14:paraId="23B0E4A5" w14:textId="3EC1F089" w:rsidR="00C3750E" w:rsidRDefault="00E70DC5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-Полный комплекс работ по сносу и демонтажу </w:t>
            </w:r>
            <w:r w:rsidR="005B46EE">
              <w:rPr>
                <w:rFonts w:ascii="Times New Roman" w:hAnsi="Times New Roman" w:cs="Times New Roman"/>
                <w:sz w:val="24"/>
                <w:szCs w:val="24"/>
              </w:rPr>
              <w:t xml:space="preserve">надземной и подземной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5B46EE">
              <w:rPr>
                <w:rFonts w:ascii="Times New Roman" w:hAnsi="Times New Roman" w:cs="Times New Roman"/>
                <w:sz w:val="24"/>
                <w:szCs w:val="24"/>
              </w:rPr>
              <w:t xml:space="preserve"> под ключ</w:t>
            </w:r>
          </w:p>
          <w:p w14:paraId="3170908B" w14:textId="36F3026D" w:rsidR="00E70DC5" w:rsidRPr="004D6C66" w:rsidRDefault="00E70DC5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50E" w:rsidRPr="004D6C66" w14:paraId="5C61E5A7" w14:textId="77777777" w:rsidTr="002E2C42">
        <w:trPr>
          <w:trHeight w:val="459"/>
        </w:trPr>
        <w:tc>
          <w:tcPr>
            <w:tcW w:w="421" w:type="dxa"/>
          </w:tcPr>
          <w:p w14:paraId="4FFDD062" w14:textId="24DFD6FE" w:rsidR="00C3750E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1646277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5730128C" w14:textId="0737EE11" w:rsidR="00C3750E" w:rsidRPr="004D6C66" w:rsidRDefault="00C3750E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возводимого объекта</w:t>
            </w:r>
          </w:p>
        </w:tc>
        <w:tc>
          <w:tcPr>
            <w:tcW w:w="5381" w:type="dxa"/>
          </w:tcPr>
          <w:p w14:paraId="495B369E" w14:textId="2566F990" w:rsidR="00011952" w:rsidRDefault="00011952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1-й Красногорский проезд, 3:</w:t>
            </w:r>
          </w:p>
          <w:p w14:paraId="7A80C7F3" w14:textId="77777777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7621F" w14:textId="2DD31E61" w:rsidR="00011952" w:rsidRDefault="00011952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здание, </w:t>
            </w:r>
            <w:r w:rsidR="008D78CC">
              <w:rPr>
                <w:rFonts w:ascii="Times New Roman" w:hAnsi="Times New Roman" w:cs="Times New Roman"/>
                <w:sz w:val="24"/>
                <w:szCs w:val="24"/>
              </w:rPr>
              <w:t>размер в плане: 49*38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8CC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застройки 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1862 м2,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–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2071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  <w:r w:rsidR="009B25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51B">
              <w:rPr>
                <w:rFonts w:ascii="Times New Roman" w:hAnsi="Times New Roman" w:cs="Times New Roman"/>
                <w:sz w:val="24"/>
                <w:szCs w:val="24"/>
              </w:rPr>
              <w:t>высота: 6,5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51B">
              <w:rPr>
                <w:rFonts w:ascii="Times New Roman" w:hAnsi="Times New Roman" w:cs="Times New Roman"/>
                <w:sz w:val="24"/>
                <w:szCs w:val="24"/>
              </w:rPr>
              <w:t>м, кол-во этажей: 2, подземных: 0, материал наружных стен: крупнопанельные</w:t>
            </w:r>
            <w:r w:rsidR="003C0105">
              <w:rPr>
                <w:rFonts w:ascii="Times New Roman" w:hAnsi="Times New Roman" w:cs="Times New Roman"/>
                <w:sz w:val="24"/>
                <w:szCs w:val="24"/>
              </w:rPr>
              <w:t>, год постройки: 2000</w:t>
            </w:r>
          </w:p>
          <w:p w14:paraId="0BFB8B43" w14:textId="77777777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D85B9" w14:textId="4C1A49A1" w:rsidR="009B251B" w:rsidRDefault="009B251B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3-й Красногорский проезд, 5:</w:t>
            </w:r>
          </w:p>
          <w:p w14:paraId="2787797C" w14:textId="77777777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51B68" w14:textId="4F377732" w:rsidR="009B251B" w:rsidRDefault="003C0105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  <w:r w:rsidR="008D78CC">
              <w:rPr>
                <w:rFonts w:ascii="Times New Roman" w:hAnsi="Times New Roman" w:cs="Times New Roman"/>
                <w:sz w:val="24"/>
                <w:szCs w:val="24"/>
              </w:rPr>
              <w:t>, размер в плане: сложное,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застройки – 828 м2,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м2, высота: 6,5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кол-во этажей: 2, подземных: 0, материал наружных стен: крупнопанельные, год постройки: 1999</w:t>
            </w:r>
          </w:p>
          <w:p w14:paraId="2E9F03F1" w14:textId="77777777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58917" w14:textId="4743E2CF" w:rsidR="00011952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4-й Красногорский проезд, 2/4с1:</w:t>
            </w:r>
          </w:p>
          <w:p w14:paraId="1260FF2F" w14:textId="1CF5EBC3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Офис:</w:t>
            </w:r>
          </w:p>
          <w:p w14:paraId="21625835" w14:textId="0815EE84" w:rsidR="008D78CC" w:rsidRDefault="008D78CC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размер в плане: сложное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>, площадь застройки – 1280 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общая площадь – 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2236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м2, высота: 6,5м, кол-во этажей: 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>основой постройки 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 xml:space="preserve">пристройки –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подземных: 0, материал наружных стен: 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 перекрытия, колонны – сборные ж/б,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постройки: 19</w:t>
            </w:r>
            <w:r w:rsidR="003C6EC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72C414EB" w14:textId="0B053420" w:rsidR="008D78CC" w:rsidRDefault="003C6EC4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Ангар:</w:t>
            </w:r>
          </w:p>
          <w:p w14:paraId="61AD5576" w14:textId="4E8B5B56" w:rsidR="003C6EC4" w:rsidRDefault="003C6EC4" w:rsidP="0012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размер в плане: 25*30 м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, площадь застройки – </w:t>
            </w:r>
            <w:r w:rsidR="00537148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высота: 7,5м, кол-во этажей: 2, подземных: 0, материал наружных стен: сэндвич,</w:t>
            </w:r>
            <w:r w:rsidR="00987219">
              <w:rPr>
                <w:rFonts w:ascii="Times New Roman" w:hAnsi="Times New Roman" w:cs="Times New Roman"/>
                <w:sz w:val="24"/>
                <w:szCs w:val="24"/>
              </w:rPr>
              <w:t xml:space="preserve"> каркас – металл,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F294B8" w14:textId="65D0859A" w:rsidR="00C3750E" w:rsidRDefault="00443DD6" w:rsidP="00D3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(сносить в последнюю очередь):</w:t>
            </w:r>
          </w:p>
          <w:p w14:paraId="70745F0B" w14:textId="4F21C1D9" w:rsidR="00443DD6" w:rsidRDefault="00443DD6" w:rsidP="00D3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 размер в плане: 12,5*13 м, площадь застройки – 162 м2, общая площадь –</w:t>
            </w:r>
            <w:r w:rsidR="00DA3B4E">
              <w:rPr>
                <w:rFonts w:ascii="Times New Roman" w:hAnsi="Times New Roman" w:cs="Times New Roman"/>
                <w:sz w:val="24"/>
                <w:szCs w:val="24"/>
              </w:rPr>
              <w:t>134 м2,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высота: 6м, кол-во этажей: 1, подземных: 0, материал наружных стен: кирпич</w:t>
            </w:r>
          </w:p>
          <w:p w14:paraId="6A44619E" w14:textId="5B1AA06B" w:rsidR="00D3363C" w:rsidRPr="004D6C66" w:rsidRDefault="00D3363C" w:rsidP="00D33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объекты имеют существующие ограждения в границах участка</w:t>
            </w:r>
          </w:p>
        </w:tc>
      </w:tr>
      <w:bookmarkEnd w:id="1"/>
      <w:tr w:rsidR="00C3750E" w:rsidRPr="004D6C66" w14:paraId="42535D1D" w14:textId="77777777" w:rsidTr="002E2C42">
        <w:trPr>
          <w:trHeight w:val="459"/>
        </w:trPr>
        <w:tc>
          <w:tcPr>
            <w:tcW w:w="421" w:type="dxa"/>
          </w:tcPr>
          <w:p w14:paraId="4C714612" w14:textId="3135F4CF" w:rsidR="00C3750E" w:rsidRDefault="00AC0097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</w:tcPr>
          <w:p w14:paraId="3099FDC0" w14:textId="0E86A60C" w:rsidR="00C3750E" w:rsidRPr="004D6C66" w:rsidRDefault="00AC0097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работ</w:t>
            </w:r>
          </w:p>
        </w:tc>
        <w:tc>
          <w:tcPr>
            <w:tcW w:w="5381" w:type="dxa"/>
          </w:tcPr>
          <w:p w14:paraId="1EA88718" w14:textId="7B35A100" w:rsidR="00C3750E" w:rsidRPr="004D6C66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протоколом договорной цены, 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при подаче коммерческого предложения подрядчик подтверждает, что объемы им пересчитаны фактически по предоставленной рабочей документации, замечаний к ведомостям объемов работ не имеется</w:t>
            </w:r>
          </w:p>
        </w:tc>
      </w:tr>
      <w:tr w:rsidR="00C3750E" w:rsidRPr="004D6C66" w14:paraId="095612AC" w14:textId="77777777" w:rsidTr="002E2C42">
        <w:trPr>
          <w:trHeight w:val="459"/>
        </w:trPr>
        <w:tc>
          <w:tcPr>
            <w:tcW w:w="421" w:type="dxa"/>
          </w:tcPr>
          <w:p w14:paraId="1328009F" w14:textId="7DFD88BB" w:rsidR="00C3750E" w:rsidRDefault="00AC0097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00AC9A80" w14:textId="3A854D42" w:rsidR="00C3750E" w:rsidRPr="004D6C66" w:rsidRDefault="00AC0097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381" w:type="dxa"/>
          </w:tcPr>
          <w:p w14:paraId="78AFBF98" w14:textId="29E494BE" w:rsidR="00AC0097" w:rsidRPr="004D6C66" w:rsidRDefault="0056030D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БТИ, ЕГРН, технический отчет обследования,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</w:tr>
      <w:tr w:rsidR="00C3750E" w:rsidRPr="004D6C66" w14:paraId="54FBF433" w14:textId="77777777" w:rsidTr="002E2C42">
        <w:trPr>
          <w:trHeight w:val="459"/>
        </w:trPr>
        <w:tc>
          <w:tcPr>
            <w:tcW w:w="421" w:type="dxa"/>
          </w:tcPr>
          <w:p w14:paraId="46171771" w14:textId="09D72E68" w:rsidR="00C3750E" w:rsidRDefault="004409F6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7EEB2469" w14:textId="5177B97B" w:rsidR="00C3750E" w:rsidRPr="004D6C66" w:rsidRDefault="00AC0097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</w:t>
            </w:r>
          </w:p>
        </w:tc>
        <w:tc>
          <w:tcPr>
            <w:tcW w:w="5381" w:type="dxa"/>
          </w:tcPr>
          <w:p w14:paraId="6C103329" w14:textId="011A6EC4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До выполнения работ подрядная организация должна 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выполнить геодезическую разбивку осей возводимых конструкций. Получить от заказчика опорно-геодезическую сеть (ОГС).</w:t>
            </w:r>
          </w:p>
          <w:p w14:paraId="44879C70" w14:textId="7DFD5171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Перед началом выполнения работ получить у Заказчика точную информацию о местах прохождения временных и постоянных инженерных коммуникаций. В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повреждения временных или постоянных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коммуникаций ответственность возлагается на подрядную организацию.</w:t>
            </w:r>
          </w:p>
          <w:p w14:paraId="218947EF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Организацию работ на строительной площадке, её охрану, необходимые условия для выполнения работ, и т. п. осуществляет подрядчик. </w:t>
            </w:r>
          </w:p>
          <w:p w14:paraId="2A996E19" w14:textId="6E1806E1" w:rsid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Основные условия сотрудничества, изложены в Приложении №3 «Форма договора» и обсуждению или корректировке не подлежат. Участник тендера дает свое коммерческое предложение с полным пониманием данного условия Тендера, и все риски подрядчика, обусловленные и вытекающие из данных коммерческих условий, должны быть учтены в стоимости коммерческого предложения.</w:t>
            </w:r>
          </w:p>
          <w:p w14:paraId="2ACCCFFD" w14:textId="1C1F2B87" w:rsidR="00BD255A" w:rsidRPr="00B76B2C" w:rsidRDefault="00BD255A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B2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тендера учитывает в своем коммерческом предложении стоимость 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мобилизации</w:t>
            </w:r>
            <w:r w:rsidR="006117D8">
              <w:rPr>
                <w:rFonts w:ascii="Times New Roman" w:hAnsi="Times New Roman" w:cs="Times New Roman"/>
                <w:sz w:val="24"/>
                <w:szCs w:val="24"/>
              </w:rPr>
              <w:t>, устройства временного ограждения с постом охраны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76B2C">
              <w:rPr>
                <w:rFonts w:ascii="Times New Roman" w:hAnsi="Times New Roman" w:cs="Times New Roman"/>
                <w:sz w:val="24"/>
                <w:szCs w:val="24"/>
              </w:rPr>
              <w:t xml:space="preserve">погрузо-разгрузочных работ, 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  <w:r w:rsidRPr="00B76B2C">
              <w:rPr>
                <w:rFonts w:ascii="Times New Roman" w:hAnsi="Times New Roman" w:cs="Times New Roman"/>
                <w:sz w:val="24"/>
                <w:szCs w:val="24"/>
              </w:rPr>
              <w:t xml:space="preserve"> своими средствами механизации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, вывоз и утилизацию</w:t>
            </w:r>
            <w:r w:rsidR="00A90FF1">
              <w:rPr>
                <w:rFonts w:ascii="Times New Roman" w:hAnsi="Times New Roman" w:cs="Times New Roman"/>
                <w:sz w:val="24"/>
                <w:szCs w:val="24"/>
              </w:rPr>
              <w:t xml:space="preserve"> мусора</w:t>
            </w:r>
            <w:r w:rsidRPr="00B76B2C">
              <w:rPr>
                <w:rFonts w:ascii="Times New Roman" w:hAnsi="Times New Roman" w:cs="Times New Roman"/>
                <w:sz w:val="24"/>
                <w:szCs w:val="24"/>
              </w:rPr>
              <w:t>. Средства механизации, способ подачи материала указать в ППР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, ПОР</w:t>
            </w:r>
            <w:r w:rsidRPr="00B76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21797D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а. Хранение и вывоз мусора</w:t>
            </w:r>
          </w:p>
          <w:p w14:paraId="2E3EAA65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В случае если при производстве работ возникает необходимость складирования мусора подрядчик обязан использовать специальные мусорные контейнеры и бункеры, установленные в местах, согласованных с Заказчиком.</w:t>
            </w:r>
          </w:p>
          <w:p w14:paraId="351BB371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При невозможности использования контейнеров создается открытая площадка временного хранения отходов производства и потребления. Площадка должна:</w:t>
            </w:r>
          </w:p>
          <w:p w14:paraId="02BFCC39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ab/>
              <w:t>располагаться с подветренной стороны по отношению к жилой застройке;</w:t>
            </w:r>
          </w:p>
          <w:p w14:paraId="130A55D7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ab/>
              <w:t>быть загорожена забором или сеткой-рабицей для предотвращения доступа посторонних лиц;</w:t>
            </w:r>
          </w:p>
          <w:p w14:paraId="0E8BD641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ab/>
              <w:t>иметь твердое водонепроницаемое покрытие (асфальтовое, бетонное, железобетонное, керамзитобетонное и др.);</w:t>
            </w:r>
          </w:p>
          <w:p w14:paraId="25A7281F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ab/>
              <w:t>спланирована так, чтобы участок складирования отходов был защищен от подтопления поверхностными водами. При необходимости перехвата дождевых и паводковых вод по границе площадки проектируется водоотводный лоток, ограждение или обваловка.</w:t>
            </w:r>
          </w:p>
          <w:p w14:paraId="18BB030F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Подрядчик обязан обеспечить своевременный вывоз мусора – не позднее 24 часов после окончания работ.</w:t>
            </w:r>
          </w:p>
          <w:p w14:paraId="59710919" w14:textId="77777777" w:rsidR="00AC0097" w:rsidRPr="00AC0097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Место размещения площадки в обязательном порядке согласуется с Заказчиком.</w:t>
            </w:r>
          </w:p>
          <w:p w14:paraId="1DE0D299" w14:textId="6076FC31" w:rsidR="00C3750E" w:rsidRPr="004D6C66" w:rsidRDefault="00AC0097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97">
              <w:rPr>
                <w:rFonts w:ascii="Times New Roman" w:hAnsi="Times New Roman" w:cs="Times New Roman"/>
                <w:sz w:val="24"/>
                <w:szCs w:val="24"/>
              </w:rPr>
              <w:t>Подрядчик отвечает за санитарное содержание дворовой территории до момента сдачи приемочной комиссии.</w:t>
            </w:r>
          </w:p>
        </w:tc>
      </w:tr>
      <w:tr w:rsidR="00BD255A" w:rsidRPr="004D6C66" w14:paraId="032AED4C" w14:textId="77777777" w:rsidTr="00EC237D">
        <w:trPr>
          <w:trHeight w:val="329"/>
        </w:trPr>
        <w:tc>
          <w:tcPr>
            <w:tcW w:w="421" w:type="dxa"/>
          </w:tcPr>
          <w:p w14:paraId="438370AB" w14:textId="20DE1F74" w:rsidR="00BD255A" w:rsidRDefault="00BD255A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3" w:type="dxa"/>
          </w:tcPr>
          <w:p w14:paraId="248630A1" w14:textId="487D05BE" w:rsidR="00BD255A" w:rsidRDefault="00BD255A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5381" w:type="dxa"/>
          </w:tcPr>
          <w:p w14:paraId="4B046887" w14:textId="39B73DAB" w:rsidR="00BD255A" w:rsidRDefault="0012215B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2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C2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7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25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C2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09F6" w:rsidRPr="004D6C66" w14:paraId="5B6F1425" w14:textId="77777777" w:rsidTr="002E2C42">
        <w:trPr>
          <w:trHeight w:val="459"/>
        </w:trPr>
        <w:tc>
          <w:tcPr>
            <w:tcW w:w="421" w:type="dxa"/>
          </w:tcPr>
          <w:p w14:paraId="2B8FA5DD" w14:textId="5B22CF6C" w:rsidR="004409F6" w:rsidRDefault="00BD255A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40DAD7E4" w14:textId="5D9E895B" w:rsidR="004409F6" w:rsidRDefault="004409F6" w:rsidP="004D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381" w:type="dxa"/>
          </w:tcPr>
          <w:p w14:paraId="6DA63395" w14:textId="77777777" w:rsidR="004409F6" w:rsidRDefault="004409F6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-Ведомость объемов работ</w:t>
            </w:r>
          </w:p>
          <w:p w14:paraId="1FC2653B" w14:textId="77777777" w:rsidR="004409F6" w:rsidRDefault="004409F6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-Форма договора</w:t>
            </w:r>
          </w:p>
          <w:p w14:paraId="2699200B" w14:textId="49BBE3C3" w:rsidR="004409F6" w:rsidRPr="00AC0097" w:rsidRDefault="004409F6" w:rsidP="00AC0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30D"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7979D53" w14:textId="77777777" w:rsidR="004D6C66" w:rsidRPr="004D6C66" w:rsidRDefault="004D6C66" w:rsidP="00EC237D">
      <w:pPr>
        <w:rPr>
          <w:rFonts w:ascii="Times New Roman" w:hAnsi="Times New Roman" w:cs="Times New Roman"/>
          <w:sz w:val="24"/>
          <w:szCs w:val="24"/>
        </w:rPr>
      </w:pPr>
    </w:p>
    <w:sectPr w:rsidR="004D6C66" w:rsidRPr="004D6C6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6AB8" w14:textId="77777777" w:rsidR="00D52D0F" w:rsidRDefault="00D52D0F" w:rsidP="004D6C66">
      <w:pPr>
        <w:spacing w:after="0" w:line="240" w:lineRule="auto"/>
      </w:pPr>
      <w:r>
        <w:separator/>
      </w:r>
    </w:p>
  </w:endnote>
  <w:endnote w:type="continuationSeparator" w:id="0">
    <w:p w14:paraId="2EE357C0" w14:textId="77777777" w:rsidR="00D52D0F" w:rsidRDefault="00D52D0F" w:rsidP="004D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5DD73" w14:textId="3BC8C203" w:rsidR="004D6C66" w:rsidRPr="004D6C66" w:rsidRDefault="004D6C66" w:rsidP="004D6C66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D6C66">
      <w:rPr>
        <w:rFonts w:ascii="Times New Roman" w:hAnsi="Times New Roman" w:cs="Times New Roman"/>
        <w:sz w:val="24"/>
        <w:szCs w:val="24"/>
      </w:rPr>
      <w:t>Москва 202</w:t>
    </w:r>
    <w:r w:rsidR="006540DF">
      <w:rPr>
        <w:rFonts w:ascii="Times New Roman" w:hAnsi="Times New Roman" w:cs="Times New Roman"/>
        <w:sz w:val="24"/>
        <w:szCs w:val="24"/>
      </w:rPr>
      <w:t>2</w:t>
    </w:r>
    <w:r w:rsidR="00B76B2C">
      <w:rPr>
        <w:rFonts w:ascii="Times New Roman" w:hAnsi="Times New Roman" w:cs="Times New Roman"/>
        <w:sz w:val="24"/>
        <w:szCs w:val="24"/>
      </w:rPr>
      <w:t xml:space="preserve"> </w:t>
    </w:r>
    <w:r w:rsidRPr="004D6C66">
      <w:rPr>
        <w:rFonts w:ascii="Times New Roman" w:hAnsi="Times New Roman" w:cs="Times New Roman"/>
        <w:sz w:val="24"/>
        <w:szCs w:val="24"/>
      </w:rP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78433" w14:textId="77777777" w:rsidR="00D52D0F" w:rsidRDefault="00D52D0F" w:rsidP="004D6C66">
      <w:pPr>
        <w:spacing w:after="0" w:line="240" w:lineRule="auto"/>
      </w:pPr>
      <w:r>
        <w:separator/>
      </w:r>
    </w:p>
  </w:footnote>
  <w:footnote w:type="continuationSeparator" w:id="0">
    <w:p w14:paraId="19EF7B52" w14:textId="77777777" w:rsidR="00D52D0F" w:rsidRDefault="00D52D0F" w:rsidP="004D6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3A"/>
    <w:rsid w:val="00011952"/>
    <w:rsid w:val="0012215B"/>
    <w:rsid w:val="0013480E"/>
    <w:rsid w:val="001431E6"/>
    <w:rsid w:val="0016233D"/>
    <w:rsid w:val="0018717F"/>
    <w:rsid w:val="00262447"/>
    <w:rsid w:val="002E2C42"/>
    <w:rsid w:val="00384E06"/>
    <w:rsid w:val="003C0105"/>
    <w:rsid w:val="003C6EC4"/>
    <w:rsid w:val="00413AD4"/>
    <w:rsid w:val="004409F6"/>
    <w:rsid w:val="00443DD6"/>
    <w:rsid w:val="0046254E"/>
    <w:rsid w:val="004D6C66"/>
    <w:rsid w:val="00537148"/>
    <w:rsid w:val="00557293"/>
    <w:rsid w:val="0056030D"/>
    <w:rsid w:val="0059357A"/>
    <w:rsid w:val="005B46EE"/>
    <w:rsid w:val="005B4CA8"/>
    <w:rsid w:val="005B541D"/>
    <w:rsid w:val="005E0C17"/>
    <w:rsid w:val="005F15D8"/>
    <w:rsid w:val="006117D8"/>
    <w:rsid w:val="00625F6C"/>
    <w:rsid w:val="006540DF"/>
    <w:rsid w:val="00670C81"/>
    <w:rsid w:val="006C0C35"/>
    <w:rsid w:val="006E383F"/>
    <w:rsid w:val="00886115"/>
    <w:rsid w:val="008B3BA3"/>
    <w:rsid w:val="008D78CC"/>
    <w:rsid w:val="00986172"/>
    <w:rsid w:val="00987219"/>
    <w:rsid w:val="009B251B"/>
    <w:rsid w:val="009C5745"/>
    <w:rsid w:val="00A774A9"/>
    <w:rsid w:val="00A90FF1"/>
    <w:rsid w:val="00AC0097"/>
    <w:rsid w:val="00B76B2C"/>
    <w:rsid w:val="00B773FE"/>
    <w:rsid w:val="00BB7CFF"/>
    <w:rsid w:val="00BD255A"/>
    <w:rsid w:val="00C3750E"/>
    <w:rsid w:val="00CA26A9"/>
    <w:rsid w:val="00CE5190"/>
    <w:rsid w:val="00D3363C"/>
    <w:rsid w:val="00D52D0F"/>
    <w:rsid w:val="00D708C1"/>
    <w:rsid w:val="00DA3B4E"/>
    <w:rsid w:val="00E0683A"/>
    <w:rsid w:val="00E70DC5"/>
    <w:rsid w:val="00E9299E"/>
    <w:rsid w:val="00EC237D"/>
    <w:rsid w:val="00EF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A825"/>
  <w15:chartTrackingRefBased/>
  <w15:docId w15:val="{9C936F7D-A560-4C09-9673-619350CB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6C66"/>
  </w:style>
  <w:style w:type="paragraph" w:styleId="a6">
    <w:name w:val="footer"/>
    <w:basedOn w:val="a"/>
    <w:link w:val="a7"/>
    <w:uiPriority w:val="99"/>
    <w:unhideWhenUsed/>
    <w:rsid w:val="004D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6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Ярцев Александр Александрович</dc:creator>
  <cp:keywords/>
  <dc:description/>
  <cp:lastModifiedBy>Шулакова Екатерина Борисовна</cp:lastModifiedBy>
  <cp:revision>17</cp:revision>
  <cp:lastPrinted>2020-03-12T10:10:00Z</cp:lastPrinted>
  <dcterms:created xsi:type="dcterms:W3CDTF">2021-12-03T12:29:00Z</dcterms:created>
  <dcterms:modified xsi:type="dcterms:W3CDTF">2022-02-14T15:12:00Z</dcterms:modified>
</cp:coreProperties>
</file>